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DA8" w:rsidRDefault="002A4DA8" w:rsidP="002A4DA8">
      <w:pPr>
        <w:pStyle w:val="NormalWeb"/>
        <w:shd w:val="clear" w:color="auto" w:fill="FFFFFF"/>
        <w:spacing w:before="120" w:beforeAutospacing="0" w:after="120" w:afterAutospacing="0" w:line="234" w:lineRule="atLeast"/>
        <w:jc w:val="center"/>
        <w:rPr>
          <w:b/>
          <w:color w:val="000000"/>
          <w:shd w:val="clear" w:color="auto" w:fill="FFFFFF"/>
        </w:rPr>
      </w:pPr>
      <w:r w:rsidRPr="002A4DA8">
        <w:rPr>
          <w:b/>
          <w:color w:val="000000"/>
          <w:shd w:val="clear" w:color="auto" w:fill="FFFFFF"/>
        </w:rPr>
        <w:t>DANH MỤC ĐỊA BÀN ÁP DỤNG MỨC LƯƠNG TỐI THIỂU VÙNG TỪ 01</w:t>
      </w:r>
      <w:r>
        <w:rPr>
          <w:b/>
          <w:color w:val="000000"/>
          <w:shd w:val="clear" w:color="auto" w:fill="FFFFFF"/>
        </w:rPr>
        <w:t>/01/2020</w:t>
      </w:r>
    </w:p>
    <w:p w:rsidR="002A4DA8" w:rsidRPr="002A4DA8" w:rsidRDefault="002A4DA8" w:rsidP="002A4DA8">
      <w:pPr>
        <w:pStyle w:val="NormalWeb"/>
        <w:shd w:val="clear" w:color="auto" w:fill="FFFFFF"/>
        <w:spacing w:before="120" w:beforeAutospacing="0" w:after="120" w:afterAutospacing="0" w:line="234" w:lineRule="atLeast"/>
        <w:jc w:val="both"/>
        <w:rPr>
          <w:b/>
          <w:color w:val="000000"/>
          <w:lang w:val="vi-VN"/>
        </w:rPr>
      </w:pPr>
    </w:p>
    <w:p w:rsidR="002A4DA8" w:rsidRPr="002A4DA8" w:rsidRDefault="002A4DA8" w:rsidP="002A4DA8">
      <w:pPr>
        <w:pStyle w:val="NormalWeb"/>
        <w:numPr>
          <w:ilvl w:val="0"/>
          <w:numId w:val="1"/>
        </w:numPr>
        <w:shd w:val="clear" w:color="auto" w:fill="FFFFFF"/>
        <w:spacing w:before="120" w:beforeAutospacing="0" w:after="120" w:afterAutospacing="0" w:line="234" w:lineRule="atLeast"/>
        <w:ind w:left="567" w:hanging="567"/>
        <w:jc w:val="both"/>
        <w:rPr>
          <w:b/>
          <w:color w:val="000000"/>
        </w:rPr>
      </w:pPr>
      <w:r w:rsidRPr="002A4DA8">
        <w:rPr>
          <w:b/>
          <w:color w:val="000000"/>
          <w:lang w:val="vi-VN"/>
        </w:rPr>
        <w:t>Vùng I, gồm các địa bàn:</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rPr>
      </w:pPr>
      <w:r w:rsidRPr="002A4DA8">
        <w:rPr>
          <w:color w:val="000000"/>
          <w:lang w:val="vi-VN"/>
        </w:rPr>
        <w:t>Các quận và các huyện Gia Lâm, Đông Anh, Sóc Sơn, Thanh Trì, Thường Tín, Hoài Đức, Thạch Thất, Quốc Oai, Thanh Oai, Mê Linh, Chương Mỹ và thị xã Sơn Tây thuộc thành phố Hà Nội;</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rPr>
      </w:pPr>
      <w:r w:rsidRPr="002A4DA8">
        <w:rPr>
          <w:color w:val="000000"/>
          <w:lang w:val="vi-VN"/>
        </w:rPr>
        <w:t>Các quận và các huyện Thủy Nguyên, An Dương, An Lão, Vĩnh Bảo, Tiên Lãng</w:t>
      </w:r>
      <w:r w:rsidRPr="002A4DA8">
        <w:rPr>
          <w:color w:val="000000"/>
        </w:rPr>
        <w:t>, </w:t>
      </w:r>
      <w:r w:rsidRPr="002A4DA8">
        <w:rPr>
          <w:color w:val="000000"/>
          <w:lang w:val="vi-VN"/>
        </w:rPr>
        <w:t>Cát Hải, Kiến Thụy thuộc thành phố Hải Phòng;</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rPr>
      </w:pPr>
      <w:r w:rsidRPr="002A4DA8">
        <w:rPr>
          <w:color w:val="000000"/>
          <w:lang w:val="vi-VN"/>
        </w:rPr>
        <w:t>Các quận và các huyện Củ Chi, Hóc Môn, B</w:t>
      </w:r>
      <w:r w:rsidRPr="002A4DA8">
        <w:rPr>
          <w:color w:val="000000"/>
        </w:rPr>
        <w:t>ì</w:t>
      </w:r>
      <w:r w:rsidRPr="002A4DA8">
        <w:rPr>
          <w:color w:val="000000"/>
          <w:lang w:val="vi-VN"/>
        </w:rPr>
        <w:t>nh Chánh, Nhà Bè thuộc thành phố Hồ Chí Minh;</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rPr>
      </w:pPr>
      <w:r w:rsidRPr="002A4DA8">
        <w:rPr>
          <w:color w:val="000000"/>
          <w:lang w:val="vi-VN"/>
        </w:rPr>
        <w:t>Thành phố Biên Hòa, thị xã Long Khánh và các huyện Nhơn Trạch, Long Thành, Vĩnh Cửu, Trảng Bom thuộc tỉnh Đồng Nai;</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rPr>
      </w:pPr>
      <w:r w:rsidRPr="002A4DA8">
        <w:rPr>
          <w:color w:val="000000"/>
          <w:lang w:val="vi-VN"/>
        </w:rPr>
        <w:t>Thành phố Thủ Dầu Một, các thị xã Thuận An, Dĩ An, Bến Cát, Tân Uyên và các huyện Bàu Bàng, Bắc Tân Uyên, Dầu Tiếng, Phú Giáo thuộc tỉnh Bình Dương;</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rPr>
      </w:pPr>
      <w:r w:rsidRPr="002A4DA8">
        <w:rPr>
          <w:color w:val="000000"/>
          <w:lang w:val="vi-VN"/>
        </w:rPr>
        <w:t>Thành phố Vũng Tàu, thị xã Phú Mỹ thuộc tỉnh Bà Rịa - Vũng Tàu.</w:t>
      </w:r>
    </w:p>
    <w:p w:rsidR="002A4DA8" w:rsidRPr="002A4DA8" w:rsidRDefault="002A4DA8" w:rsidP="002A4DA8">
      <w:pPr>
        <w:pStyle w:val="NormalWeb"/>
        <w:numPr>
          <w:ilvl w:val="0"/>
          <w:numId w:val="1"/>
        </w:numPr>
        <w:shd w:val="clear" w:color="auto" w:fill="FFFFFF"/>
        <w:spacing w:before="120" w:beforeAutospacing="0" w:after="120" w:afterAutospacing="0" w:line="234" w:lineRule="atLeast"/>
        <w:ind w:left="567" w:hanging="567"/>
        <w:jc w:val="both"/>
        <w:rPr>
          <w:b/>
          <w:color w:val="000000"/>
          <w:lang w:val="vi-VN"/>
        </w:rPr>
      </w:pPr>
      <w:r w:rsidRPr="002A4DA8">
        <w:rPr>
          <w:b/>
          <w:color w:val="000000"/>
          <w:lang w:val="vi-VN"/>
        </w:rPr>
        <w:t>Vùng II, gồm các địa bàn:</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Các huyện còn lại thuộc thành phố Hà Nội;</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Các huyện còn lại thuộc thành phố Hải Phòng;</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Thành phố Hải Dương thuộc tỉnh Hải Dương;</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Thành phố Hưng Yên, thị xã Mỹ Hào và các huyện Văn Lâm, Văn Giang, Yên Mỹ thuộc tỉnh Hưng Yên;</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Các thành phố Vĩnh Yên, Phúc Yên và các huyện Bình Xuyên, Yên Lạc thuộc tỉnh Vĩnh Phúc;</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Thành phố Bắc Ninh, thị xã Từ Sơn và các huyện Quế Võ, Tiên Du, Yên Phong, Thuận Thành, Gia Bình, Lương Tài thuộc tỉnh Bắc Ninh;</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Các thành phố Hạ Long, Cẩm Phả, Uông Bí, Móng Cái thuộc tỉnh Quảng Ninh;</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Các thành phố Thái Nguyên, Sông Công và thị xã Phổ Yên thuộc tỉnh Thái Nguyên;</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Thành phố Việt Trì thuộc tỉnh Phú Thọ;</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Thành phố Lào Cai thuộc tỉnh Lào Cai;</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Thành phố Nam Định và huyện Mỹ Lộc thuộc tỉnh Nam Định;</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Thành phố Ninh Bình thuộc tỉnh Ninh Bình;</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Thành phố Huế thuộc tỉnh Thừa Thiên Huế;</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Các thành phố Hội An, Tam Kỳ thuộc tỉnh Quảng Nam;</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Các quận, huyện thuộc thành phố Đà Nẵng;</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Các thành phố Nha Trang, Cam Ranh thuộc tỉnh Khánh Hòa;</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Các thành phố Đà Lạt, Bảo Lộc thuộc tỉnh Lâm Đồng;</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Thành phố Phan Thiết thuộc tỉnh Bình Thuận;</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Huyện Cần Giờ thuộc Thành phố Hồ Chí Minh;</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Thành phố Tây Ninh và các huyện Trảng Bàng, Gò Dầu thuộc tỉnh Tây Ninh;</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Các huyện Định Quán, Xuân Lộc, Thống Nhất thuộc tỉnh Đồng Nai;</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Thành phố Đồng Xoài và các huyện Chơn Thành, Đồng Phú thuộc tỉnh Bình Phước;</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Thành phố Bà Rịa thuộc tỉnh Bà Rịa - Vũng Tàu;</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Thành phố Tân An và các huyện Đức Hòa, Bến Lức, Thủ Thừa, Cần Đước, Cần Giuộc thuộc tỉnh Long An;</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Thành phố Mỹ Tho và huyện Châu Thành thuộc tỉnh Tiền Giang;</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Thành phố Bến Tre và huyện Châu Thành thuộc tỉnh Bến Tre;</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Các quận thuộc thành phố Cần Thơ;</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Các thành phố Rạch Giá, Hà Tiên và huyện Phú Quốc thuộc tỉnh Kiên Giang;</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Các thành phố Long Xuyên, Châu Đốc thuộc tỉnh An Giang;</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Thành phố Trà Vinh thuộc tỉnh Trà Vinh;</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Thành phố Cà Mau thuộc tỉnh Cà Mau;</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Thành phố Đồng Hới thuộc tỉnh Quảng Bình.</w:t>
      </w:r>
    </w:p>
    <w:p w:rsidR="002A4DA8" w:rsidRPr="002A4DA8" w:rsidRDefault="002A4DA8" w:rsidP="002A4DA8">
      <w:pPr>
        <w:pStyle w:val="NormalWeb"/>
        <w:numPr>
          <w:ilvl w:val="0"/>
          <w:numId w:val="1"/>
        </w:numPr>
        <w:shd w:val="clear" w:color="auto" w:fill="FFFFFF"/>
        <w:spacing w:before="120" w:beforeAutospacing="0" w:after="120" w:afterAutospacing="0" w:line="234" w:lineRule="atLeast"/>
        <w:ind w:left="567" w:hanging="567"/>
        <w:jc w:val="both"/>
        <w:rPr>
          <w:b/>
          <w:color w:val="000000"/>
          <w:lang w:val="vi-VN"/>
        </w:rPr>
      </w:pPr>
      <w:r w:rsidRPr="002A4DA8">
        <w:rPr>
          <w:b/>
          <w:color w:val="000000"/>
          <w:lang w:val="vi-VN"/>
        </w:rPr>
        <w:t>Vùng III, gồm các địa bàn:</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Các thành phố trực thuộc tỉnh còn lại (trừ các thành phố trực thuộc tỉnh nêu tại vùng I, vùng II);</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Các huyện Cẩm Giàng, Nam Sách, Kim Thành, Kinh Môn, Gia Lộc, Bình Giang, Tứ Kỳ thuộc tỉnh Hải Dương;</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Các huyện Vĩnh Tường, Tam Đảo, Tam Dương, Lập Thạch, Sông Lô thuộc tỉnh Vĩnh Phúc;</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Thị xã Phú Thọ và các huyện Phù Ninh, Lâm Thao, Thanh Ba, Tam Nông thuộc tỉnh Phú Thọ;</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Các huyện Việt Yên, Yên Dũng, Hiệp Hòa, Tân Yên, Lạng Giang thuộc tỉnh Bắc Giang;</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Các thị xã Quảng Yên, Đông Triều và huyện Hoành Bồ thuộc tỉnh Quảng Ninh;</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Các huyện Bảo Thắng, Sa Pa thuộc tỉnh Lào Cai;</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Các huyện còn lại thuộc tỉnh Hưng Yên;</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Các huyện Phú Bình, Phú Lương, Đồng Hỷ, Đại Từ thuộc tỉnh Thái Nguyên;</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Huyện Lương Sơn thuộc tỉnh Hòa Bình;</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Các huyện còn lại thuộc tỉnh Nam Định;</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Các huyện Duy Tiên, Kim Bảng thuộc tỉnh Hà Nam;</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Thị xã Cửa Lò và các huyện Nghi Lộc, Hưng Nguyên thuộc tỉnh Nghệ An;</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Các huyện Gia Viễn, Yên Khánh, Hoa Lư thuộc tỉnh Ninh Bình;</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Thị xã Bỉm Sơn và các huyện Tĩnh Gia, Đông Sơn, Quảng Xương thuộc tỉnh Thanh Hóa;</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Thị xã Kỳ Anh thuộc tỉnh Hà Tĩnh;</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Các thị xã Hương Thủy, Hương Trà và các huyện Phú Lộc, Phong Điền, Quảng Điền, Phú Vang thuộc tỉnh Thừa Thiên Huế;</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Thị xã Điện Bàn và các huyện Đại Lộc, Duy Xuyên, Núi Thành, Quế Sơn, Thăng Bình, Phú Ninh thuộc tỉnh Quảng Nam;</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Các huyện Bình Sơn, Sơn Tịnh thuộc tỉnh Quảng Ngãi;</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Thị xã Sông Cầu và huyện Đông Hòa thuộc tỉnh Phú Yên;</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Các huyện Ninh Hải, Thuận Bắc thuộc tỉnh Ninh Thuận;</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Thị xã Ninh Hòa và các huyện Cam Lâm, Diên Khánh, Vạn Ninh thuộc tỉnh Khánh Hòa;</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Huyện Đắk Hà thuộc tỉnh Kon Tum;</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Các huyện Đức Trọng, Di Linh thuộc tỉnh Lâm Đồng;</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Thị xã La Gi và các huyện Hàm Thuận Bắc, Hàm Thuận Nam thuộc tỉnh Bình Thuận;</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Các thị xã Phước Long, Bình Long và các huyện Hớn Quản, Lộc Ninh, Phú Riềng thuộc tỉnh Bình Phước;</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Các huyện còn lại thuộc tỉnh Tây Ninh;</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Các huyện còn lại thuộc tỉnh Đồng Nai;</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Các huyện Long Điền, Đất Đỏ, Xuyên Mộc, Châu Đức, Côn Đảo thuộc tỉnh Bà Rịa - Vũng Tàu;</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Thị xã Kiến Tường và các huyện Đức Huệ, Châu Thành, Tân Trụ, Thạnh Hóa thuộc tỉnh Long An;</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Các thị xã Gò Công, Cai Lậy và các huyện Chợ Gạo, Tân Phước thuộc tỉnh Tiền Giang;</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Các huyện Ba Tri, Bình Đại, Mỏ Cày Nam thuộc tỉnh Bến Tre;</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Thị xã Bình Minh và huyện Long Hồ thuộc tỉnh Vĩnh Long;</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Các huyện thuộc thành phố Cần Thơ;</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Các huyện Kiên Lương, Kiên Hải, Châu Thành thuộc tỉnh Kiên Giang;</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Thị xã Tân Châu và các huyện Châu Phú, Châu Thành, Thoại Sơn thuộc tỉnh An Giang;</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Thị xã Ngã Bảy và các huyện Châu Thành, Châu Thành A thuộc tỉnh Hậu Giang;</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Thị xã Duyên Hải thuộc tỉnh Trà Vinh;</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Thị xã Giá Rai thuộc tỉnh Bạc Liêu;</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Các thị xã Vĩnh Châu, Ngã Năm thuộc tỉnh Sóc Trăng;</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Các huyện Năm Căn, Cái Nước, U Minh, Trần Văn Thời thuộc tỉnh Cà Mau;</w:t>
      </w:r>
    </w:p>
    <w:p w:rsidR="002A4DA8" w:rsidRPr="002A4DA8" w:rsidRDefault="002A4DA8" w:rsidP="002A4DA8">
      <w:pPr>
        <w:pStyle w:val="NormalWeb"/>
        <w:numPr>
          <w:ilvl w:val="0"/>
          <w:numId w:val="4"/>
        </w:numPr>
        <w:shd w:val="clear" w:color="auto" w:fill="FFFFFF"/>
        <w:spacing w:before="120" w:beforeAutospacing="0" w:after="120" w:afterAutospacing="0" w:line="234" w:lineRule="atLeast"/>
        <w:ind w:left="567" w:hanging="283"/>
        <w:jc w:val="both"/>
        <w:rPr>
          <w:color w:val="000000"/>
          <w:lang w:val="vi-VN"/>
        </w:rPr>
      </w:pPr>
      <w:r w:rsidRPr="002A4DA8">
        <w:rPr>
          <w:color w:val="000000"/>
          <w:lang w:val="vi-VN"/>
        </w:rPr>
        <w:t>Các huyện Lệ Thủy, Quảng Ninh, Bố Trạch, Quảng Trạch và thị xã Ba Đồn thuộc tỉnh Quảng Bình.</w:t>
      </w:r>
    </w:p>
    <w:p w:rsidR="002A4DA8" w:rsidRPr="002A4DA8" w:rsidRDefault="002A4DA8" w:rsidP="002A4DA8">
      <w:pPr>
        <w:pStyle w:val="NormalWeb"/>
        <w:numPr>
          <w:ilvl w:val="0"/>
          <w:numId w:val="1"/>
        </w:numPr>
        <w:shd w:val="clear" w:color="auto" w:fill="FFFFFF"/>
        <w:spacing w:before="120" w:beforeAutospacing="0" w:after="120" w:afterAutospacing="0" w:line="234" w:lineRule="atLeast"/>
        <w:ind w:left="567" w:hanging="567"/>
        <w:jc w:val="both"/>
        <w:rPr>
          <w:b/>
          <w:color w:val="000000"/>
        </w:rPr>
      </w:pPr>
      <w:r w:rsidRPr="002A4DA8">
        <w:rPr>
          <w:b/>
          <w:color w:val="000000"/>
          <w:lang w:val="vi-VN"/>
        </w:rPr>
        <w:t>Vùng IV, gồm các địa bàn còn lại./.</w:t>
      </w:r>
    </w:p>
    <w:p w:rsidR="00FB2018" w:rsidRPr="002A4DA8" w:rsidRDefault="00FB2018" w:rsidP="002A4DA8">
      <w:pPr>
        <w:jc w:val="both"/>
        <w:rPr>
          <w:rFonts w:ascii="Times New Roman" w:hAnsi="Times New Roman"/>
          <w:sz w:val="24"/>
          <w:szCs w:val="24"/>
        </w:rPr>
      </w:pPr>
    </w:p>
    <w:sectPr w:rsidR="00FB2018" w:rsidRPr="002A4DA8" w:rsidSect="002A4DA8">
      <w:pgSz w:w="11907" w:h="16840" w:code="9"/>
      <w:pgMar w:top="1134" w:right="1134" w:bottom="1134" w:left="1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PS Can Tho">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D4AFC"/>
    <w:multiLevelType w:val="hybridMultilevel"/>
    <w:tmpl w:val="BFD00AA8"/>
    <w:lvl w:ilvl="0" w:tplc="A5C067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82429A"/>
    <w:multiLevelType w:val="hybridMultilevel"/>
    <w:tmpl w:val="84C4F4AE"/>
    <w:lvl w:ilvl="0" w:tplc="723E0EF0">
      <w:start w:val="1"/>
      <w:numFmt w:val="bullet"/>
      <w:lvlText w:val="-"/>
      <w:lvlJc w:val="left"/>
      <w:pPr>
        <w:ind w:left="720" w:hanging="360"/>
      </w:pPr>
      <w:rPr>
        <w:rFonts w:ascii="VPS Can Tho" w:hAnsi="VPS Can Th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49076C"/>
    <w:multiLevelType w:val="hybridMultilevel"/>
    <w:tmpl w:val="CA62A0A0"/>
    <w:lvl w:ilvl="0" w:tplc="A5C067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CD545A"/>
    <w:multiLevelType w:val="hybridMultilevel"/>
    <w:tmpl w:val="4EE62688"/>
    <w:lvl w:ilvl="0" w:tplc="A5C067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2F6046"/>
    <w:multiLevelType w:val="hybridMultilevel"/>
    <w:tmpl w:val="43741A0E"/>
    <w:lvl w:ilvl="0" w:tplc="23803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DD62A4"/>
    <w:multiLevelType w:val="hybridMultilevel"/>
    <w:tmpl w:val="1628626A"/>
    <w:lvl w:ilvl="0" w:tplc="A5C067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DA8"/>
    <w:rsid w:val="002A4DA8"/>
    <w:rsid w:val="008070F4"/>
    <w:rsid w:val="008D6435"/>
    <w:rsid w:val="00FB2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C1BD5D-3EF6-4F74-A576-DDEA4047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4DA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75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CIS07</dc:creator>
  <cp:keywords/>
  <dc:description/>
  <cp:lastModifiedBy>CIS09</cp:lastModifiedBy>
  <cp:revision>1</cp:revision>
  <dcterms:created xsi:type="dcterms:W3CDTF">2019-12-18T07:32:00Z</dcterms:created>
  <dcterms:modified xsi:type="dcterms:W3CDTF">2019-12-18T07:32:00Z</dcterms:modified>
</cp:coreProperties>
</file>